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Open Sans" w:hAnsi="Open Sans" w:cs="Open Sans"/>
          <w:i/>
          <w:i/>
          <w:iCs/>
          <w:color w:val="333333"/>
          <w:shd w:fill="FFFFFF" w:val="clear"/>
        </w:rPr>
      </w:pPr>
      <w:r>
        <w:rPr>
          <w:rFonts w:cs="Open Sans" w:ascii="Open Sans" w:hAnsi="Open Sans"/>
          <w:i/>
          <w:iCs/>
          <w:color w:val="333333"/>
          <w:shd w:fill="FFFFFF" w:val="clear"/>
        </w:rPr>
        <w:t>Gent.mo Dirigente Scolastico,</w:t>
      </w:r>
    </w:p>
    <w:p>
      <w:pPr>
        <w:pStyle w:val="Normal"/>
        <w:rPr>
          <w:rFonts w:ascii="Open Sans" w:hAnsi="Open Sans" w:cs="Open Sans"/>
          <w:i/>
          <w:i/>
          <w:iCs/>
          <w:color w:val="333333"/>
          <w:sz w:val="20"/>
          <w:szCs w:val="20"/>
          <w:shd w:fill="FFFFFF" w:val="clear"/>
        </w:rPr>
      </w:pPr>
      <w:r>
        <w:rPr>
          <w:rFonts w:cs="Open Sans" w:ascii="Open Sans" w:hAnsi="Open Sans"/>
          <w:color w:val="333333"/>
          <w:sz w:val="20"/>
          <w:szCs w:val="20"/>
          <w:shd w:fill="FFFFFF" w:val="clear"/>
        </w:rPr>
        <w:t xml:space="preserve">è con grande soddisfazione che vi comunichiamo di aver ultimato l’aggregazione dei dati delle interviste raccolte su base provinciale lo scorso mese di aprile inerenti al progetto di ricerca </w:t>
      </w:r>
      <w:r>
        <w:rPr>
          <w:rFonts w:cs="Open Sans" w:ascii="Open Sans" w:hAnsi="Open Sans"/>
          <w:i/>
          <w:iCs/>
          <w:color w:val="333333"/>
          <w:sz w:val="20"/>
          <w:szCs w:val="20"/>
          <w:shd w:fill="FFFFFF" w:val="clear"/>
        </w:rPr>
        <w:t>“L’impatto della pandemia sulla psiche, l’emotività, la socialità, i comportamenti e gli stili di vita degli adolescenti: dall’indagine all’informazione”</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Grazie al vostro prezioso lavoro, a quello degli insegnanti e degli studenti coinvolti nell’indagine promossa dall’UST di Cremona sono state raccolte 2700 interviste per la scuola secondaria di primo grado e 6300 interviste per la secondaria di secondo grado.</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Le stesse sono state aggregate in due unici database dove sono stati fatti confluire in maniera anonima tutti i dati raccolti, costituendo una significativa banca dati con la quale potremo avviare in futuro tavoli di lavoro capaci di mettere in campo azioni e progettualità volte alla promozione del benessere degli studenti e a contrastare le conseguenze peggiori che il COVID ha portato nella sfera emotiva, psicologica e sociale delle nuove generazioni.</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Al fine di avviare una riflessione corale e prospettica degli effetti della pandemia sul vissuto di preadolescenti e adolescenti durante le fasi più acute dell’emergenza sanitaria, come previsto dal progetto al quale la S.V. ha aderito la scorsa primavera, abbiamo avviato una collaborazione con l’Università Cattolica del Sacro Cuore di Milano e organizzato un seminario dal titolo</w:t>
      </w:r>
    </w:p>
    <w:p>
      <w:pPr>
        <w:pStyle w:val="Normal"/>
        <w:jc w:val="center"/>
        <w:rPr>
          <w:rFonts w:ascii="Monotype Corsiva" w:hAnsi="Monotype Corsiva" w:cs="Open Sans"/>
          <w:color w:val="333333"/>
          <w:sz w:val="28"/>
          <w:szCs w:val="28"/>
          <w:shd w:fill="FFFFFF" w:val="clear"/>
        </w:rPr>
      </w:pPr>
      <w:r>
        <w:rPr>
          <w:rFonts w:cs="Open Sans" w:ascii="Monotype Corsiva" w:hAnsi="Monotype Corsiva"/>
          <w:color w:val="333333"/>
          <w:sz w:val="28"/>
          <w:szCs w:val="28"/>
          <w:shd w:fill="FFFFFF" w:val="clear"/>
        </w:rPr>
        <w:t>“</w:t>
      </w:r>
      <w:r>
        <w:rPr>
          <w:rFonts w:ascii="Monotype Corsiva" w:hAnsi="Monotype Corsiva"/>
          <w:color w:val="000000"/>
          <w:sz w:val="28"/>
          <w:szCs w:val="28"/>
        </w:rPr>
        <w:t>L’impatto della pandemia sulla psiche, l'emotività’, la socialità’, i comportamenti e gli stili di vita degli adolescenti</w:t>
      </w:r>
      <w:r>
        <w:rPr>
          <w:rFonts w:cs="Open Sans" w:ascii="Monotype Corsiva" w:hAnsi="Monotype Corsiva"/>
          <w:color w:val="333333"/>
          <w:sz w:val="28"/>
          <w:szCs w:val="28"/>
          <w:shd w:fill="FFFFFF" w:val="clear"/>
        </w:rPr>
        <w:t>”.</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L’evento si svolgerà presso l’aula magna dell’Università Cattolica di Cremona il 29 gennaio 2022, dalle 09:30 alle 13:30. In tale sede verranno presentati in forma aggregata e anonima i dati più significativi raccolti, alla quale farà seguito il commento degli stessi da vari punti di vista da pedagogisti, psicologi, neuropsicologi, studenti, docenti, dirigenti scolastici e dirigenti di Uffici Scolastici.</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L’evento costituirà un’occasione importante per avviare un confronto vivace e concreto con l’intera comunità scolastica volto alla progettazione di interventi educativi futuri volti a limitare le pesanti conseguenze del COVID sulla socialità, l’emotività, gli apprendimenti, la dispersione scolastica, la formazione nelle nuove generazioni e l’orientamento, con particolare riguardo agli studenti più fragili.</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 xml:space="preserve">Il seminario in programma verrà trasmesso da remoto in diretta streaming, per dare a tutti la possibilità di seguire i lavori del convegno. Il link e le modalità di partecipazione all’evento verranno comunicate entro il 21 gennaio sul sito web dell’Ufficio Scolastico Territoriale di Cremona </w:t>
      </w:r>
      <w:hyperlink r:id="rId2">
        <w:r>
          <w:rPr>
            <w:rFonts w:cs="Open Sans" w:ascii="Open Sans" w:hAnsi="Open Sans"/>
            <w:color w:val="333333"/>
            <w:sz w:val="20"/>
            <w:szCs w:val="20"/>
            <w:shd w:fill="FFFFFF" w:val="clear"/>
          </w:rPr>
          <w:t>https://cremona.istruzione.lombardia.gov.it/</w:t>
        </w:r>
      </w:hyperlink>
      <w:r>
        <w:rPr>
          <w:rFonts w:cs="Open Sans" w:ascii="Open Sans" w:hAnsi="Open Sans"/>
          <w:color w:val="333333"/>
          <w:sz w:val="20"/>
          <w:szCs w:val="20"/>
          <w:shd w:fill="FFFFFF" w:val="clear"/>
        </w:rPr>
        <w:t xml:space="preserve"> e sul sito web dell’Università Cattolica del Sacro Cuore.</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Tuttavia, per le scuole aderenti al progetto, sarà possibile consentire la partecipazione in presenza indicare un numero massimo di due partecipanti, situazione epidemiologica permettendo, muniti di Green Pass (Dirigenti scolastici, docenti e/o alunni), indicati dalla vostra istituzione scolastica</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 xml:space="preserve">Tali nominativi dovranno essere inviati entro e non oltre il giorno 21 gennaio 2022 a questo indirizzo mail </w:t>
      </w:r>
      <w:hyperlink r:id="rId3">
        <w:r>
          <w:rPr>
            <w:rStyle w:val="CollegamentoInternet"/>
            <w:rFonts w:cs="Open Sans" w:ascii="Open Sans" w:hAnsi="Open Sans"/>
            <w:sz w:val="20"/>
            <w:szCs w:val="20"/>
            <w:shd w:fill="FFFFFF" w:val="clear"/>
          </w:rPr>
          <w:t>usp.cr@istruzione.it</w:t>
        </w:r>
      </w:hyperlink>
      <w:r>
        <w:rPr>
          <w:rFonts w:cs="Open Sans" w:ascii="Open Sans" w:hAnsi="Open Sans"/>
          <w:color w:val="333333"/>
          <w:sz w:val="20"/>
          <w:szCs w:val="20"/>
          <w:shd w:fill="FFFFFF" w:val="clear"/>
        </w:rPr>
        <w:t xml:space="preserve">  indicando il nome e il cognome dei partecipanti, la loro qualifica e l’Istituzione scolastica di riferimento.</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Cogliamo l’occasione per porgere i nostri più sentiti ringraziamenti per il grande lavoro svolto a suo tempo, a nome dell’Ufficio Scolastico Provinciale ed in particolare del Prof. Fabio Molinari, della Prof.sa Elisabetta Ferrari e del Prof. Alex Severgnini, promotori del progetto.</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t>Sperando di fare cosa gradita, una volta svolto il convegno, invieremo il file contenente i grafici descrittivi di ogni item del sondaggio, aggregati per la scuola secondaria di primo grado e del secondo grado.</w:t>
      </w:r>
    </w:p>
    <w:p>
      <w:pPr>
        <w:pStyle w:val="Normal"/>
        <w:rPr>
          <w:rFonts w:ascii="Open Sans" w:hAnsi="Open Sans" w:cs="Open Sans"/>
          <w:color w:val="333333"/>
          <w:sz w:val="20"/>
          <w:szCs w:val="20"/>
          <w:shd w:fill="FFFFFF" w:val="clear"/>
        </w:rPr>
      </w:pPr>
      <w:r>
        <w:rPr>
          <w:rFonts w:cs="Open Sans" w:ascii="Open Sans" w:hAnsi="Open Sans"/>
          <w:color w:val="333333"/>
          <w:sz w:val="20"/>
          <w:szCs w:val="20"/>
          <w:shd w:fill="FFFFFF" w:val="clear"/>
        </w:rPr>
      </w:r>
    </w:p>
    <w:p>
      <w:pPr>
        <w:pStyle w:val="Normal"/>
        <w:rPr>
          <w:rFonts w:ascii="Monotype Corsiva" w:hAnsi="Monotype Corsiva" w:cs="Open Sans"/>
          <w:color w:val="333333"/>
          <w:sz w:val="28"/>
          <w:szCs w:val="28"/>
          <w:shd w:fill="FFFFFF" w:val="clear"/>
        </w:rPr>
      </w:pPr>
      <w:r>
        <w:rPr>
          <w:rFonts w:cs="Open Sans" w:ascii="Monotype Corsiva" w:hAnsi="Monotype Corsiva"/>
          <w:color w:val="333333"/>
          <w:sz w:val="28"/>
          <w:szCs w:val="28"/>
          <w:shd w:fill="FFFFFF" w:val="clear"/>
        </w:rPr>
        <w:t>Segreteria UST Cremona</w:t>
      </w:r>
    </w:p>
    <w:p>
      <w:pPr>
        <w:pStyle w:val="Normal"/>
        <w:rPr>
          <w:rFonts w:ascii="Open Sans" w:hAnsi="Open Sans" w:cs="Open Sans"/>
          <w:color w:val="333333"/>
          <w:shd w:fill="FFFFFF" w:val="clear"/>
        </w:rPr>
      </w:pPr>
      <w:r>
        <w:rPr>
          <w:rFonts w:cs="Open Sans" w:ascii="Open Sans" w:hAnsi="Open Sans"/>
          <w:color w:val="333333"/>
          <w:shd w:fill="FFFFFF" w:val="clear"/>
        </w:rPr>
      </w:r>
    </w:p>
    <w:p>
      <w:pPr>
        <w:pStyle w:val="Normal"/>
        <w:rPr>
          <w:rFonts w:ascii="Open Sans" w:hAnsi="Open Sans" w:cs="Open Sans"/>
          <w:color w:val="333333"/>
          <w:shd w:fill="FFFFFF" w:val="clear"/>
        </w:rPr>
      </w:pPr>
      <w:r>
        <w:rPr>
          <w:rFonts w:cs="Open Sans" w:ascii="Open Sans" w:hAnsi="Open Sans"/>
          <w:color w:val="333333"/>
          <w:shd w:fill="FFFFFF" w:val="clear"/>
        </w:rPr>
      </w:r>
    </w:p>
    <w:p>
      <w:pPr>
        <w:pStyle w:val="Normal"/>
        <w:spacing w:before="0" w:after="160"/>
        <w:rPr>
          <w:color w:val="000000"/>
        </w:rPr>
      </w:pPr>
      <w:r>
        <w:rPr/>
      </w:r>
    </w:p>
    <w:sectPr>
      <w:type w:val="nextPage"/>
      <w:pgSz w:w="11906" w:h="16838"/>
      <w:pgMar w:left="1134" w:right="1134" w:header="0" w:top="1417" w:footer="0" w:bottom="1134"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Open Sans">
    <w:charset w:val="00"/>
    <w:family w:val="roman"/>
    <w:pitch w:val="variable"/>
  </w:font>
  <w:font w:name="Monotype Corsiv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2">
    <w:name w:val="Heading 2"/>
    <w:basedOn w:val="Normal"/>
    <w:next w:val="Normal"/>
    <w:link w:val="Titolo2Carattere"/>
    <w:uiPriority w:val="9"/>
    <w:semiHidden/>
    <w:unhideWhenUsed/>
    <w:qFormat/>
    <w:rsid w:val="00270f18"/>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0d3c5a"/>
    <w:rPr>
      <w:b/>
      <w:bCs/>
    </w:rPr>
  </w:style>
  <w:style w:type="character" w:styleId="CollegamentoInternet">
    <w:name w:val="Collegamento Internet"/>
    <w:basedOn w:val="DefaultParagraphFont"/>
    <w:uiPriority w:val="99"/>
    <w:unhideWhenUsed/>
    <w:rsid w:val="00c623ce"/>
    <w:rPr>
      <w:color w:val="0000FF"/>
      <w:u w:val="single"/>
    </w:rPr>
  </w:style>
  <w:style w:type="character" w:styleId="UnresolvedMention">
    <w:name w:val="Unresolved Mention"/>
    <w:basedOn w:val="DefaultParagraphFont"/>
    <w:uiPriority w:val="99"/>
    <w:semiHidden/>
    <w:unhideWhenUsed/>
    <w:qFormat/>
    <w:rsid w:val="00c623ce"/>
    <w:rPr>
      <w:color w:val="605E5C"/>
      <w:shd w:fill="E1DFDD" w:val="clear"/>
    </w:rPr>
  </w:style>
  <w:style w:type="character" w:styleId="Titolo2Carattere" w:customStyle="1">
    <w:name w:val="Titolo 2 Carattere"/>
    <w:basedOn w:val="DefaultParagraphFont"/>
    <w:link w:val="Titolo2"/>
    <w:uiPriority w:val="9"/>
    <w:semiHidden/>
    <w:qFormat/>
    <w:rsid w:val="00270f18"/>
    <w:rPr>
      <w:rFonts w:ascii="Calibri Light" w:hAnsi="Calibri Light" w:eastAsia="" w:cs="" w:asciiTheme="majorHAnsi" w:cstheme="majorBidi" w:eastAsiaTheme="majorEastAsia" w:hAnsiTheme="majorHAnsi"/>
      <w:color w:val="2F5496" w:themeColor="accent1" w:themeShade="bf"/>
      <w:sz w:val="26"/>
      <w:szCs w:val="26"/>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Unicode MS"/>
    </w:rPr>
  </w:style>
  <w:style w:type="paragraph" w:styleId="Titoloprincipale">
    <w:name w:val="Title"/>
    <w:basedOn w:val="Normal"/>
    <w:next w:val="Corpodeltesto"/>
    <w:qFormat/>
    <w:pPr>
      <w:keepNext w:val="true"/>
      <w:spacing w:before="240" w:after="120"/>
    </w:pPr>
    <w:rPr>
      <w:rFonts w:ascii="Liberation Sans" w:hAnsi="Liberation Sans" w:eastAsia="PingFang SC" w:cs="Arial Unicode MS"/>
      <w:sz w:val="28"/>
      <w:szCs w:val="28"/>
    </w:rPr>
  </w:style>
  <w:style w:type="paragraph" w:styleId="Caption">
    <w:name w:val="caption"/>
    <w:basedOn w:val="Normal"/>
    <w:qFormat/>
    <w:pPr>
      <w:suppressLineNumbers/>
      <w:spacing w:before="120" w:after="120"/>
    </w:pPr>
    <w:rPr>
      <w:rFonts w:cs="Arial Unicode MS"/>
      <w:i/>
      <w:iCs/>
      <w:sz w:val="24"/>
      <w:szCs w:val="24"/>
    </w:rPr>
  </w:style>
  <w:style w:type="paragraph" w:styleId="NormalWeb">
    <w:name w:val="Normal (Web)"/>
    <w:basedOn w:val="Normal"/>
    <w:uiPriority w:val="99"/>
    <w:unhideWhenUsed/>
    <w:qFormat/>
    <w:rsid w:val="000d3c5a"/>
    <w:pPr>
      <w:spacing w:lineRule="auto" w:line="240" w:beforeAutospacing="1" w:afterAutospacing="1"/>
    </w:pPr>
    <w:rPr>
      <w:rFonts w:ascii="Times New Roman" w:hAnsi="Times New Roman" w:eastAsia="Times New Roman" w:cs="Times New Roman"/>
      <w:sz w:val="24"/>
      <w:szCs w:val="24"/>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cremona.istruzione.lombardia.gov.it/" TargetMode="External"/><Relationship Id="rId3" Type="http://schemas.openxmlformats.org/officeDocument/2006/relationships/hyperlink" Target="mailto:usp.cr@istruzione.it"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LibreOffice/7.0.3.1$Windows_X86_64 LibreOffice_project/d7547858d014d4cf69878db179d326fc3483e082</Application>
  <Pages>2</Pages>
  <Words>552</Words>
  <Characters>3316</Characters>
  <CharactersWithSpaces>3855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2022-01-16T21:03:00Z</dcterms:created>
  <dc:creator>alex Severgnini</dc:creator>
  <dc:description/>
  <dc:language>it-IT</dc:language>
  <cp:lastModifiedBy>alex Severgnini</cp:lastModifiedBy>
  <dcterms:modified xsi:type="dcterms:W3CDTF">2022-01-16T21:03:00Z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